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HOMOLOGAÇÃO DAS CHAPAS INSCRITAS NO EDITAL Nº 05/2024 DE CONVOCAÇÃO PARA ELEIÇÃO ON-LINE DE REPRESENTANTES DOS SERVIDORES(AS) DOCENTES E SERVIDORES(AS) TÉCNICO-ADMINISTRATIVOS(AS) NO CONSELHO DE GESTÃO ACADÊMICA ADMINISTRATIVA DO </w:t>
      </w:r>
      <w:r w:rsidDel="00000000" w:rsidR="00000000" w:rsidRPr="00000000">
        <w:rPr>
          <w:b w:val="1"/>
          <w:i w:val="1"/>
          <w:rtl w:val="0"/>
        </w:rPr>
        <w:t xml:space="preserve">CAMPUS </w:t>
      </w:r>
      <w:r w:rsidDel="00000000" w:rsidR="00000000" w:rsidRPr="00000000">
        <w:rPr>
          <w:b w:val="1"/>
          <w:rtl w:val="0"/>
        </w:rPr>
        <w:t xml:space="preserve">MATA NORTE, BIÊNIO 2025-2026.</w:t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 Comissão Eleitoral torna público o resultado da homologação de chapas inscritas, conforme o Art. 10 do Edital Nº 05/2024 de convocação para eleição on-line de representantes dos servidores(as) docentes e servidores(as) técnico-administrativos(as) no Conselho de Gestão Acadêmica Administrativa do </w:t>
      </w:r>
      <w:r w:rsidDel="00000000" w:rsidR="00000000" w:rsidRPr="00000000">
        <w:rPr>
          <w:i w:val="1"/>
          <w:rtl w:val="0"/>
        </w:rPr>
        <w:t xml:space="preserve">Campus </w:t>
      </w:r>
      <w:r w:rsidDel="00000000" w:rsidR="00000000" w:rsidRPr="00000000">
        <w:rPr>
          <w:rtl w:val="0"/>
        </w:rPr>
        <w:t xml:space="preserve">Mata Norte, Biênio 2025-2026.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Layout w:type="fixed"/>
        <w:tblLook w:val="0400"/>
      </w:tblPr>
      <w:tblGrid>
        <w:gridCol w:w="2115"/>
        <w:gridCol w:w="1905"/>
        <w:gridCol w:w="3015"/>
        <w:gridCol w:w="2700"/>
        <w:tblGridChange w:id="0">
          <w:tblGrid>
            <w:gridCol w:w="2115"/>
            <w:gridCol w:w="1905"/>
            <w:gridCol w:w="3015"/>
            <w:gridCol w:w="27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CATEGORIA NOME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NOME DA CHAPA INSCRITA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NOME COMPLETO CANDIDATO TITULAR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COMPLETO CANDIDATO SUPLENTE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Servidor(a) Docente Classe Auxiliar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Renova-se a esperança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Edna Leuthier Pimentel Pereira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Não existe outro(a) servidor(a) docente para esta categoria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Servidor(a) Docente Classe Assistente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luta Continua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Gilvaneide Nascimento Silva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Aurea Lucina Monteiro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Servidor(a) Docente Classe Adjunto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ATO E IDEIA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Patricia Formiga Maciel Alves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Lílian Barbosa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Servidor(a) Docente Classe Associado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Representação de docentes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associados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Débora Amorim Gomes da Costa-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Maciel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Adlene Silva Arantes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Servidor(a) Docente Classe Titular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Representação Docente Titular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Gerson Henrique Da Silva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Helena Alves Da Cunha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Servidor(a) Técnico Administrativo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leitura do mundo precede a leitura da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palavra. (Paulo Freire)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Sandra Maria Francisca da Silva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Carlos Alberto Souza da Silva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Nazaré da Mata, 12 de novembro de 2024.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 A Comissão Eleitoral.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134" w:right="102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-1269</wp:posOffset>
          </wp:positionH>
          <wp:positionV relativeFrom="paragraph">
            <wp:posOffset>106045</wp:posOffset>
          </wp:positionV>
          <wp:extent cx="2193290" cy="486410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3290" cy="4864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80"/>
        <w:sz w:val="16"/>
        <w:szCs w:val="16"/>
        <w:u w:val="none"/>
        <w:shd w:fill="auto" w:val="clear"/>
        <w:vertAlign w:val="baseline"/>
        <w:rtl w:val="0"/>
      </w:rPr>
      <w:t xml:space="preserve">UPE – </w:t>
    </w: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80"/>
        <w:sz w:val="16"/>
        <w:szCs w:val="16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80"/>
        <w:sz w:val="16"/>
        <w:szCs w:val="16"/>
        <w:u w:val="none"/>
        <w:shd w:fill="auto" w:val="clear"/>
        <w:vertAlign w:val="baseline"/>
        <w:rtl w:val="0"/>
      </w:rPr>
      <w:t xml:space="preserve"> MATA NORTE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8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80"/>
        <w:sz w:val="14"/>
        <w:szCs w:val="14"/>
        <w:u w:val="none"/>
        <w:shd w:fill="auto" w:val="clear"/>
        <w:vertAlign w:val="baseline"/>
        <w:rtl w:val="0"/>
      </w:rPr>
      <w:t xml:space="preserve">R. Amaro Maltez, 201 – Centro – Nazaré da Mata – PE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8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80"/>
        <w:sz w:val="14"/>
        <w:szCs w:val="14"/>
        <w:u w:val="none"/>
        <w:shd w:fill="auto" w:val="clear"/>
        <w:vertAlign w:val="baseline"/>
        <w:rtl w:val="0"/>
      </w:rPr>
      <w:t xml:space="preserve">CEP: 55800-000 – Fone/Fax: 3633-4604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8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80"/>
        <w:sz w:val="14"/>
        <w:szCs w:val="14"/>
        <w:u w:val="none"/>
        <w:shd w:fill="auto" w:val="clear"/>
        <w:vertAlign w:val="baseline"/>
        <w:rtl w:val="0"/>
      </w:rPr>
      <w:t xml:space="preserve">C.N.P.J.: 11.022.597/0008-68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252"/>
        <w:tab w:val="left" w:leader="none" w:pos="4740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40640</wp:posOffset>
          </wp:positionH>
          <wp:positionV relativeFrom="paragraph">
            <wp:posOffset>-95249</wp:posOffset>
          </wp:positionV>
          <wp:extent cx="6163310" cy="65214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3310" cy="6521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252"/>
        <w:tab w:val="left" w:leader="none" w:pos="4740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252"/>
        <w:tab w:val="left" w:leader="none" w:pos="4740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252"/>
        <w:tab w:val="left" w:leader="none" w:pos="4740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8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60" w:before="120" w:lineRule="auto"/>
      <w:ind w:left="0" w:firstLine="0"/>
    </w:pPr>
    <w:rPr>
      <w:rFonts w:ascii="Liberation Sans" w:cs="Liberation Sans" w:eastAsia="Liberation Sans" w:hAnsi="Liberation Sans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